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FD" w:rsidRDefault="002562FD" w:rsidP="002562FD">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562FD" w:rsidRDefault="002562FD" w:rsidP="002562FD">
      <w:pPr>
        <w:spacing w:line="240" w:lineRule="auto"/>
        <w:jc w:val="center"/>
        <w:rPr>
          <w:rFonts w:ascii="Times New Roman" w:hAnsi="Times New Roman"/>
          <w:sz w:val="28"/>
          <w:szCs w:val="28"/>
        </w:rPr>
      </w:pPr>
    </w:p>
    <w:p w:rsidR="002562FD" w:rsidRDefault="002562FD" w:rsidP="002562FD">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w:t>
      </w:r>
      <w:proofErr w:type="gramStart"/>
      <w:r>
        <w:rPr>
          <w:rFonts w:ascii="Times New Roman" w:hAnsi="Times New Roman"/>
          <w:b/>
          <w:sz w:val="28"/>
          <w:szCs w:val="28"/>
        </w:rPr>
        <w:t>АДМИНИСТРАЦИЯ  ЗАДАЛЕСКОГО</w:t>
      </w:r>
      <w:proofErr w:type="gramEnd"/>
      <w:r>
        <w:rPr>
          <w:rFonts w:ascii="Times New Roman" w:hAnsi="Times New Roman"/>
          <w:b/>
          <w:sz w:val="28"/>
          <w:szCs w:val="28"/>
        </w:rPr>
        <w:t xml:space="preserve"> СЕЛЬСКОГО ПОСЕЛЕНИЯ ИРАФСКОГО РАЙОНА</w:t>
      </w:r>
    </w:p>
    <w:p w:rsidR="002562FD" w:rsidRDefault="002562FD" w:rsidP="002562FD">
      <w:pPr>
        <w:spacing w:line="240" w:lineRule="auto"/>
        <w:rPr>
          <w:rFonts w:ascii="Times New Roman" w:hAnsi="Times New Roman"/>
          <w:b/>
          <w:sz w:val="28"/>
          <w:szCs w:val="28"/>
        </w:rPr>
      </w:pPr>
      <w:r>
        <w:rPr>
          <w:rFonts w:ascii="Times New Roman" w:hAnsi="Times New Roman"/>
          <w:b/>
          <w:sz w:val="28"/>
          <w:szCs w:val="28"/>
        </w:rPr>
        <w:t xml:space="preserve">                                        </w:t>
      </w:r>
    </w:p>
    <w:p w:rsidR="002562FD" w:rsidRDefault="002562FD" w:rsidP="002562FD">
      <w:pPr>
        <w:spacing w:line="240" w:lineRule="auto"/>
        <w:contextualSpacing/>
        <w:rPr>
          <w:rFonts w:ascii="Times New Roman" w:hAnsi="Times New Roman"/>
          <w:b/>
          <w:sz w:val="28"/>
          <w:szCs w:val="28"/>
        </w:rPr>
      </w:pPr>
      <w:r>
        <w:rPr>
          <w:rFonts w:ascii="Times New Roman" w:hAnsi="Times New Roman"/>
          <w:b/>
          <w:sz w:val="28"/>
          <w:szCs w:val="28"/>
        </w:rPr>
        <w:t xml:space="preserve">                                            ПОСТАНОВЛЕНИЕ</w:t>
      </w:r>
    </w:p>
    <w:p w:rsidR="002562FD" w:rsidRDefault="002562FD" w:rsidP="002562FD">
      <w:pPr>
        <w:spacing w:line="240" w:lineRule="auto"/>
        <w:contextualSpacing/>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Задалеского</w:t>
      </w:r>
      <w:proofErr w:type="spellEnd"/>
      <w:r>
        <w:rPr>
          <w:rFonts w:ascii="Times New Roman" w:hAnsi="Times New Roman"/>
          <w:b/>
          <w:sz w:val="28"/>
          <w:szCs w:val="28"/>
        </w:rPr>
        <w:t xml:space="preserve"> сельского поселения </w:t>
      </w:r>
    </w:p>
    <w:p w:rsidR="002562FD" w:rsidRDefault="002562FD" w:rsidP="002562FD">
      <w:pPr>
        <w:spacing w:line="240" w:lineRule="auto"/>
        <w:contextualSpacing/>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РСО-Алания</w:t>
      </w:r>
    </w:p>
    <w:p w:rsidR="002562FD" w:rsidRDefault="002562FD" w:rsidP="002562FD">
      <w:pPr>
        <w:spacing w:line="240" w:lineRule="auto"/>
        <w:jc w:val="both"/>
        <w:rPr>
          <w:rFonts w:ascii="Times New Roman" w:hAnsi="Times New Roman"/>
          <w:sz w:val="28"/>
          <w:szCs w:val="28"/>
        </w:rPr>
      </w:pPr>
    </w:p>
    <w:p w:rsidR="002562FD" w:rsidRDefault="002562FD" w:rsidP="002562FD">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70C37">
        <w:rPr>
          <w:rFonts w:ascii="Times New Roman" w:hAnsi="Times New Roman"/>
          <w:sz w:val="28"/>
          <w:szCs w:val="28"/>
        </w:rPr>
        <w:t xml:space="preserve"> 8</w:t>
      </w:r>
      <w:r>
        <w:rPr>
          <w:rFonts w:ascii="Times New Roman" w:hAnsi="Times New Roman"/>
          <w:sz w:val="28"/>
          <w:szCs w:val="28"/>
        </w:rPr>
        <w:t xml:space="preserve">                               с. Мацута</w:t>
      </w:r>
    </w:p>
    <w:p w:rsidR="002562FD" w:rsidRDefault="002562FD" w:rsidP="002562FD">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2562FD" w:rsidRDefault="002562FD" w:rsidP="002562FD">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2562FD" w:rsidRDefault="002562FD" w:rsidP="002562F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2562FD" w:rsidRDefault="002562FD" w:rsidP="002562F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2562FD" w:rsidRDefault="002562FD" w:rsidP="002562F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2562FD" w:rsidRDefault="002562FD" w:rsidP="002562F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ЗАДАЛЕСКОГО СЕЛЬСКОГО ПОСЕЛЕНИЯ ИРАФСКОГО РАЙОНА РСО-АЛАНИЯ»</w:t>
      </w:r>
    </w:p>
    <w:p w:rsidR="002562FD" w:rsidRDefault="002562FD" w:rsidP="002562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562FD" w:rsidRDefault="002562FD" w:rsidP="002562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Задалеского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Задалеского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sidRPr="002562FD">
          <w:rPr>
            <w:rStyle w:val="a3"/>
            <w:rFonts w:ascii="Times New Roman" w:eastAsiaTheme="minorEastAsia" w:hAnsi="Times New Roman" w:cs="Times New Roman"/>
            <w:color w:val="auto"/>
            <w:sz w:val="28"/>
            <w:szCs w:val="28"/>
            <w:u w:val="none"/>
            <w:lang w:eastAsia="ru-RU"/>
          </w:rPr>
          <w:t>регламент</w:t>
        </w:r>
      </w:hyperlink>
      <w:r w:rsidRPr="002562F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администрации местного самоуправления </w:t>
      </w:r>
      <w:proofErr w:type="spellStart"/>
      <w:r>
        <w:rPr>
          <w:rFonts w:ascii="Times New Roman" w:eastAsiaTheme="minorEastAsia" w:hAnsi="Times New Roman" w:cs="Times New Roman"/>
          <w:sz w:val="28"/>
          <w:szCs w:val="28"/>
          <w:lang w:eastAsia="ru-RU"/>
        </w:rPr>
        <w:t>Задалеского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Задалеского</w:t>
      </w:r>
      <w:proofErr w:type="spellEnd"/>
      <w:r w:rsidR="0005410A">
        <w:rPr>
          <w:rFonts w:ascii="Times New Roman" w:eastAsiaTheme="minorEastAsia" w:hAnsi="Times New Roman" w:cs="Times New Roman"/>
          <w:sz w:val="28"/>
          <w:szCs w:val="28"/>
          <w:lang w:eastAsia="ru-RU"/>
        </w:rPr>
        <w:t xml:space="preserve"> сельского поселения </w:t>
      </w:r>
      <w:proofErr w:type="spellStart"/>
      <w:r w:rsidR="0005410A">
        <w:rPr>
          <w:rFonts w:ascii="Times New Roman" w:eastAsiaTheme="minorEastAsia" w:hAnsi="Times New Roman" w:cs="Times New Roman"/>
          <w:sz w:val="28"/>
          <w:szCs w:val="28"/>
          <w:lang w:eastAsia="ru-RU"/>
        </w:rPr>
        <w:t>Ирафского</w:t>
      </w:r>
      <w:proofErr w:type="spellEnd"/>
      <w:r w:rsidR="0005410A">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 Контроль за выполнением настоящего постановления оставляю за собой.</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2562FD" w:rsidRDefault="002562FD" w:rsidP="002562F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562FD" w:rsidRDefault="002562FD"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Задалеского</w:t>
      </w:r>
      <w:proofErr w:type="spellEnd"/>
    </w:p>
    <w:p w:rsidR="002562FD" w:rsidRDefault="002562FD"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2562FD" w:rsidRDefault="002562FD"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А.А. </w:t>
      </w:r>
      <w:proofErr w:type="spellStart"/>
      <w:r>
        <w:rPr>
          <w:rFonts w:ascii="Times New Roman" w:eastAsiaTheme="minorEastAsia" w:hAnsi="Times New Roman" w:cs="Times New Roman"/>
          <w:sz w:val="28"/>
          <w:szCs w:val="28"/>
          <w:lang w:eastAsia="ru-RU"/>
        </w:rPr>
        <w:t>Хадаева</w:t>
      </w:r>
      <w:proofErr w:type="spellEnd"/>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84577" w:rsidRDefault="00E84577" w:rsidP="00E84577">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E84577" w:rsidRDefault="00E84577" w:rsidP="00E8457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w:t>
      </w:r>
    </w:p>
    <w:p w:rsidR="00E84577" w:rsidRDefault="00E84577" w:rsidP="00E8457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E84577" w:rsidRDefault="00E84577" w:rsidP="00E8457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30.06.2021 №</w:t>
      </w:r>
      <w:r w:rsidR="00970C37">
        <w:rPr>
          <w:rFonts w:ascii="Times New Roman" w:hAnsi="Times New Roman"/>
          <w:sz w:val="28"/>
          <w:szCs w:val="28"/>
        </w:rPr>
        <w:t xml:space="preserve"> 8</w:t>
      </w:r>
      <w:bookmarkStart w:id="0" w:name="_GoBack"/>
      <w:bookmarkEnd w:id="0"/>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bookmarkStart w:id="1" w:name="Par36"/>
      <w:bookmarkEnd w:id="1"/>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ЗАДАЛЕСКОГО ИРАФСКОГО РАЙОНА РСО-АЛАНИЯ»</w:t>
      </w:r>
    </w:p>
    <w:p w:rsidR="00E84577" w:rsidRDefault="00E84577" w:rsidP="00E84577">
      <w:pPr>
        <w:widowControl w:val="0"/>
        <w:autoSpaceDE w:val="0"/>
        <w:autoSpaceDN w:val="0"/>
        <w:adjustRightInd w:val="0"/>
        <w:spacing w:after="0" w:line="240" w:lineRule="auto"/>
        <w:jc w:val="center"/>
        <w:outlineLvl w:val="1"/>
        <w:rPr>
          <w:rFonts w:ascii="Times New Roman" w:hAnsi="Times New Roman"/>
          <w:b/>
          <w:bCs/>
          <w:sz w:val="28"/>
          <w:szCs w:val="28"/>
        </w:rPr>
      </w:pPr>
    </w:p>
    <w:p w:rsidR="00E84577" w:rsidRDefault="00E84577" w:rsidP="00E84577">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w:t>
      </w:r>
      <w:r>
        <w:rPr>
          <w:rFonts w:ascii="Times New Roman" w:hAnsi="Times New Roman"/>
          <w:sz w:val="28"/>
          <w:szCs w:val="28"/>
        </w:rPr>
        <w:lastRenderedPageBreak/>
        <w:t>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E84577" w:rsidRDefault="00E84577" w:rsidP="00E84577">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8-928-9300830 в администрацию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по адресу: с. Мацута,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proofErr w:type="gram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E84577">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Единый портал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публикации информационных материалов в СМИ, размещения на Едином </w:t>
      </w:r>
      <w:r>
        <w:rPr>
          <w:rFonts w:ascii="Times New Roman" w:hAnsi="Times New Roman"/>
          <w:sz w:val="28"/>
          <w:szCs w:val="28"/>
        </w:rPr>
        <w:lastRenderedPageBreak/>
        <w:t>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предоставляющего муниципальную услугу;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1.3.6. Индивидуальное письменное информирование о порядке </w:t>
      </w:r>
      <w:r>
        <w:rPr>
          <w:rFonts w:ascii="Times New Roman" w:hAnsi="Times New Roman"/>
          <w:sz w:val="28"/>
          <w:szCs w:val="28"/>
        </w:rPr>
        <w:lastRenderedPageBreak/>
        <w:t>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E84577" w:rsidRDefault="00E84577" w:rsidP="00E84577">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E84577" w:rsidRDefault="00E84577" w:rsidP="00E84577">
      <w:pPr>
        <w:widowControl w:val="0"/>
        <w:autoSpaceDE w:val="0"/>
        <w:autoSpaceDN w:val="0"/>
        <w:adjustRightInd w:val="0"/>
        <w:spacing w:after="0" w:line="240" w:lineRule="auto"/>
        <w:jc w:val="both"/>
        <w:outlineLvl w:val="2"/>
        <w:rPr>
          <w:rFonts w:ascii="Times New Roman" w:hAnsi="Times New Roman"/>
          <w:b/>
          <w:bCs/>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Северная Осетия – Алания».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E84577" w:rsidRDefault="00E84577" w:rsidP="00E84577">
      <w:pPr>
        <w:spacing w:after="0" w:line="240" w:lineRule="auto"/>
        <w:ind w:firstLine="540"/>
        <w:jc w:val="both"/>
        <w:rPr>
          <w:rFonts w:ascii="Verdana" w:hAnsi="Verdana"/>
          <w:sz w:val="28"/>
          <w:szCs w:val="28"/>
        </w:rPr>
      </w:pPr>
      <w:r>
        <w:rPr>
          <w:rFonts w:ascii="Times New Roman" w:hAnsi="Times New Roman"/>
          <w:sz w:val="28"/>
          <w:szCs w:val="28"/>
        </w:rPr>
        <w:lastRenderedPageBreak/>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исправления технических ошибок, допущенных при предоставлении муниципальной услуги, не должен превышать 3 рабочих дней </w:t>
      </w:r>
      <w:r>
        <w:rPr>
          <w:rFonts w:ascii="Times New Roman" w:hAnsi="Times New Roman"/>
          <w:sz w:val="28"/>
          <w:szCs w:val="28"/>
        </w:rPr>
        <w:lastRenderedPageBreak/>
        <w:t>с даты обнаружения ошибки или регистрации от любого заинтересованного лица письменного заявления об ошибке.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w:t>
      </w:r>
      <w:r>
        <w:rPr>
          <w:rFonts w:ascii="Times New Roman" w:hAnsi="Times New Roman"/>
          <w:sz w:val="28"/>
          <w:szCs w:val="28"/>
        </w:rPr>
        <w:lastRenderedPageBreak/>
        <w:t>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 xml:space="preserve">2.6.3. Захоронение умерших, личность которых не установлена, а </w:t>
      </w:r>
      <w:r>
        <w:rPr>
          <w:rFonts w:ascii="Times New Roman" w:hAnsi="Times New Roman"/>
          <w:b/>
          <w:bCs/>
          <w:sz w:val="28"/>
          <w:szCs w:val="28"/>
        </w:rPr>
        <w:lastRenderedPageBreak/>
        <w:t>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391D21" w:rsidP="00E84577">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sidR="00E84577">
          <w:rPr>
            <w:rStyle w:val="a3"/>
            <w:rFonts w:ascii="Times New Roman" w:hAnsi="Times New Roman"/>
            <w:sz w:val="28"/>
            <w:szCs w:val="28"/>
          </w:rPr>
          <w:t>заявление</w:t>
        </w:r>
      </w:hyperlink>
      <w:r w:rsidR="00E84577">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E84577" w:rsidRDefault="00391D21" w:rsidP="00E84577">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sidR="00E84577">
          <w:rPr>
            <w:rStyle w:val="a3"/>
            <w:rFonts w:ascii="Times New Roman" w:hAnsi="Times New Roman"/>
            <w:sz w:val="28"/>
            <w:szCs w:val="28"/>
          </w:rPr>
          <w:t>согласие</w:t>
        </w:r>
      </w:hyperlink>
      <w:r w:rsidR="00E84577">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w:t>
      </w:r>
      <w:r>
        <w:rPr>
          <w:rFonts w:ascii="Times New Roman" w:hAnsi="Times New Roman"/>
          <w:sz w:val="28"/>
          <w:szCs w:val="28"/>
        </w:rPr>
        <w:lastRenderedPageBreak/>
        <w:t xml:space="preserve">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Эбола, Рифт-</w:t>
      </w:r>
      <w:proofErr w:type="spellStart"/>
      <w:r>
        <w:rPr>
          <w:rFonts w:ascii="Times New Roman" w:hAnsi="Times New Roman"/>
          <w:sz w:val="28"/>
          <w:szCs w:val="28"/>
        </w:rPr>
        <w:t>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 xml:space="preserve">г) выявление документально подтвержденного факта (признаков) </w:t>
      </w:r>
      <w:r>
        <w:rPr>
          <w:rFonts w:ascii="Times New Roman" w:hAnsi="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разрешения органов, уполномоченных осуществлять государственный санитарно-эпидемиологический надзор, при погребении </w:t>
      </w:r>
      <w:r>
        <w:rPr>
          <w:rFonts w:ascii="Times New Roman" w:hAnsi="Times New Roman"/>
          <w:sz w:val="28"/>
          <w:szCs w:val="28"/>
        </w:rPr>
        <w:lastRenderedPageBreak/>
        <w:t>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без взимания </w:t>
      </w:r>
      <w:r>
        <w:rPr>
          <w:rFonts w:ascii="Times New Roman" w:hAnsi="Times New Roman"/>
          <w:sz w:val="28"/>
          <w:szCs w:val="28"/>
        </w:rPr>
        <w:lastRenderedPageBreak/>
        <w:t>государственной пошлины или иной платы.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w:t>
      </w:r>
      <w:r>
        <w:rPr>
          <w:rFonts w:ascii="Times New Roman" w:hAnsi="Times New Roman"/>
          <w:sz w:val="28"/>
          <w:szCs w:val="28"/>
        </w:rPr>
        <w:lastRenderedPageBreak/>
        <w:t>помещение для предоставления муниципальной услуги оснащается телефоном, компьютером и принтером.</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компетентность специалистов, предоставляющих муниципальную </w:t>
      </w:r>
      <w:r>
        <w:rPr>
          <w:rFonts w:ascii="Times New Roman" w:hAnsi="Times New Roman"/>
          <w:sz w:val="28"/>
          <w:szCs w:val="28"/>
        </w:rPr>
        <w:lastRenderedPageBreak/>
        <w:t>услугу, в вопросах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Pr>
          <w:rFonts w:ascii="Times New Roman" w:hAnsi="Times New Roman"/>
          <w:sz w:val="28"/>
          <w:szCs w:val="28"/>
        </w:rPr>
        <w:t>лицам</w:t>
      </w:r>
      <w:proofErr w:type="gramEnd"/>
      <w:r>
        <w:rPr>
          <w:rFonts w:ascii="Times New Roman" w:hAnsi="Times New Roman"/>
          <w:sz w:val="28"/>
          <w:szCs w:val="28"/>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Задалеского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w:t>
      </w:r>
      <w:r>
        <w:rPr>
          <w:rFonts w:ascii="Times New Roman" w:hAnsi="Times New Roman"/>
          <w:sz w:val="28"/>
          <w:szCs w:val="28"/>
        </w:rPr>
        <w:lastRenderedPageBreak/>
        <w:t>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прием заявления и документов, необходимых для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w:t>
      </w:r>
      <w:r>
        <w:rPr>
          <w:rFonts w:ascii="Times New Roman" w:hAnsi="Times New Roman"/>
          <w:sz w:val="28"/>
          <w:szCs w:val="28"/>
        </w:rPr>
        <w:lastRenderedPageBreak/>
        <w:t>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Принятие решения о предоставлении (об отказе в предоставлении) </w:t>
      </w:r>
      <w:r>
        <w:rPr>
          <w:rFonts w:ascii="Times New Roman" w:hAnsi="Times New Roman"/>
          <w:sz w:val="28"/>
          <w:szCs w:val="28"/>
        </w:rPr>
        <w:lastRenderedPageBreak/>
        <w:t>муниципальной услуги осуществляется главой (заместителем главы) администрации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w:t>
      </w:r>
      <w:r>
        <w:rPr>
          <w:rFonts w:ascii="Times New Roman" w:hAnsi="Times New Roman"/>
          <w:sz w:val="28"/>
          <w:szCs w:val="28"/>
        </w:rPr>
        <w:lastRenderedPageBreak/>
        <w:t>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Pr>
          <w:rFonts w:ascii="Times New Roman" w:hAnsi="Times New Roman"/>
          <w:sz w:val="28"/>
          <w:szCs w:val="28"/>
        </w:rPr>
        <w:lastRenderedPageBreak/>
        <w:t>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84577" w:rsidRDefault="00E84577" w:rsidP="00E84577">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E84577" w:rsidRDefault="00E84577" w:rsidP="00E8457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5.1. Информация для заявителя о его праве подать жалобу на </w:t>
      </w:r>
      <w:r>
        <w:rPr>
          <w:rFonts w:ascii="Times New Roman" w:hAnsi="Times New Roman"/>
          <w:b/>
          <w:bCs/>
          <w:sz w:val="28"/>
          <w:szCs w:val="28"/>
        </w:rPr>
        <w:lastRenderedPageBreak/>
        <w:t>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szCs w:val="28"/>
        </w:rPr>
        <w:lastRenderedPageBreak/>
        <w:t>Федерации, нормативными правовыми актами Республики Северная Осетия - Алания, муниципальными нормативными правовыми актами;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84577" w:rsidRDefault="00391D21" w:rsidP="00E84577">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sidR="00E84577">
          <w:rPr>
            <w:rStyle w:val="a3"/>
            <w:rFonts w:ascii="Times New Roman" w:hAnsi="Times New Roman"/>
            <w:sz w:val="28"/>
            <w:szCs w:val="28"/>
          </w:rPr>
          <w:t>Жалоба</w:t>
        </w:r>
      </w:hyperlink>
      <w:r w:rsidR="00E84577">
        <w:rPr>
          <w:rFonts w:ascii="Times New Roman" w:hAnsi="Times New Roman"/>
          <w:sz w:val="28"/>
          <w:szCs w:val="28"/>
        </w:rPr>
        <w:t xml:space="preserve"> в соответствии с Федеральным законом № 210-ФЗ должна </w:t>
      </w:r>
      <w:r w:rsidR="00E84577">
        <w:rPr>
          <w:rFonts w:ascii="Times New Roman" w:hAnsi="Times New Roman"/>
          <w:sz w:val="28"/>
          <w:szCs w:val="28"/>
        </w:rPr>
        <w:lastRenderedPageBreak/>
        <w:t>содержать:</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поступившая в администрацию муниципального образования, подлежит обязательной регистрации в срок не позднее следующего рабочего </w:t>
      </w:r>
      <w:r>
        <w:rPr>
          <w:rFonts w:ascii="Times New Roman" w:hAnsi="Times New Roman"/>
          <w:sz w:val="28"/>
          <w:szCs w:val="28"/>
        </w:rPr>
        <w:lastRenderedPageBreak/>
        <w:t>дня со дня ее поступления. Жалоба рассматривается в течение 15 рабочих дней со дня ее регистрации.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Pr>
          <w:rFonts w:ascii="Times New Roman" w:hAnsi="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E84577" w:rsidRDefault="00E84577" w:rsidP="00E84577">
      <w:pPr>
        <w:widowControl w:val="0"/>
        <w:autoSpaceDE w:val="0"/>
        <w:autoSpaceDN w:val="0"/>
        <w:adjustRightInd w:val="0"/>
        <w:spacing w:after="0" w:line="240" w:lineRule="auto"/>
        <w:jc w:val="both"/>
        <w:rPr>
          <w:rFonts w:ascii="Times New Roman" w:hAnsi="Times New Roman"/>
          <w:sz w:val="28"/>
          <w:szCs w:val="28"/>
        </w:rPr>
      </w:pP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E84577" w:rsidRDefault="00E84577" w:rsidP="00E845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E84577" w:rsidRDefault="00E84577" w:rsidP="002562F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562FD" w:rsidRDefault="002562FD" w:rsidP="002562FD"/>
    <w:p w:rsidR="002562FD" w:rsidRDefault="002562FD"/>
    <w:sectPr w:rsidR="002562FD" w:rsidSect="002562FD">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21" w:rsidRDefault="00391D21" w:rsidP="002562FD">
      <w:pPr>
        <w:spacing w:after="0" w:line="240" w:lineRule="auto"/>
      </w:pPr>
      <w:r>
        <w:separator/>
      </w:r>
    </w:p>
  </w:endnote>
  <w:endnote w:type="continuationSeparator" w:id="0">
    <w:p w:rsidR="00391D21" w:rsidRDefault="00391D21" w:rsidP="0025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21" w:rsidRDefault="00391D21" w:rsidP="002562FD">
      <w:pPr>
        <w:spacing w:after="0" w:line="240" w:lineRule="auto"/>
      </w:pPr>
      <w:r>
        <w:separator/>
      </w:r>
    </w:p>
  </w:footnote>
  <w:footnote w:type="continuationSeparator" w:id="0">
    <w:p w:rsidR="00391D21" w:rsidRDefault="00391D21" w:rsidP="0025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91110"/>
      <w:docPartObj>
        <w:docPartGallery w:val="Page Numbers (Top of Page)"/>
        <w:docPartUnique/>
      </w:docPartObj>
    </w:sdtPr>
    <w:sdtEndPr/>
    <w:sdtContent>
      <w:p w:rsidR="002562FD" w:rsidRDefault="002562FD">
        <w:pPr>
          <w:pStyle w:val="a4"/>
          <w:jc w:val="center"/>
        </w:pPr>
        <w:r>
          <w:fldChar w:fldCharType="begin"/>
        </w:r>
        <w:r>
          <w:instrText>PAGE   \* MERGEFORMAT</w:instrText>
        </w:r>
        <w:r>
          <w:fldChar w:fldCharType="separate"/>
        </w:r>
        <w:r>
          <w:t>2</w:t>
        </w:r>
        <w:r>
          <w:fldChar w:fldCharType="end"/>
        </w:r>
      </w:p>
    </w:sdtContent>
  </w:sdt>
  <w:p w:rsidR="002562FD" w:rsidRDefault="002562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FD"/>
    <w:rsid w:val="00014540"/>
    <w:rsid w:val="0005410A"/>
    <w:rsid w:val="002562FD"/>
    <w:rsid w:val="00391D21"/>
    <w:rsid w:val="00695D44"/>
    <w:rsid w:val="00970C37"/>
    <w:rsid w:val="00E84577"/>
    <w:rsid w:val="00ED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F143"/>
  <w15:chartTrackingRefBased/>
  <w15:docId w15:val="{E24DA121-A2A4-484B-BB09-A53FB5C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2F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2FD"/>
    <w:rPr>
      <w:color w:val="0000FF"/>
      <w:u w:val="single"/>
    </w:rPr>
  </w:style>
  <w:style w:type="paragraph" w:styleId="a4">
    <w:name w:val="header"/>
    <w:basedOn w:val="a"/>
    <w:link w:val="a5"/>
    <w:uiPriority w:val="99"/>
    <w:unhideWhenUsed/>
    <w:rsid w:val="00256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62FD"/>
  </w:style>
  <w:style w:type="paragraph" w:styleId="a6">
    <w:name w:val="footer"/>
    <w:basedOn w:val="a"/>
    <w:link w:val="a7"/>
    <w:uiPriority w:val="99"/>
    <w:unhideWhenUsed/>
    <w:rsid w:val="00256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62FD"/>
  </w:style>
  <w:style w:type="paragraph" w:styleId="a8">
    <w:name w:val="Balloon Text"/>
    <w:basedOn w:val="a"/>
    <w:link w:val="a9"/>
    <w:uiPriority w:val="99"/>
    <w:semiHidden/>
    <w:unhideWhenUsed/>
    <w:rsid w:val="00E845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4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0405">
      <w:bodyDiv w:val="1"/>
      <w:marLeft w:val="0"/>
      <w:marRight w:val="0"/>
      <w:marTop w:val="0"/>
      <w:marBottom w:val="0"/>
      <w:divBdr>
        <w:top w:val="none" w:sz="0" w:space="0" w:color="auto"/>
        <w:left w:val="none" w:sz="0" w:space="0" w:color="auto"/>
        <w:bottom w:val="none" w:sz="0" w:space="0" w:color="auto"/>
        <w:right w:val="none" w:sz="0" w:space="0" w:color="auto"/>
      </w:divBdr>
    </w:div>
    <w:div w:id="19407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11534</Words>
  <Characters>65748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Койбаев Виктор Таймуразович</cp:lastModifiedBy>
  <cp:revision>6</cp:revision>
  <cp:lastPrinted>2021-07-06T13:26:00Z</cp:lastPrinted>
  <dcterms:created xsi:type="dcterms:W3CDTF">2021-06-29T17:27:00Z</dcterms:created>
  <dcterms:modified xsi:type="dcterms:W3CDTF">2021-07-06T13:27:00Z</dcterms:modified>
</cp:coreProperties>
</file>